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AppSport</w:t>
      </w:r>
    </w:p>
    <w:p>
      <w:pPr>
        <w:spacing w:after="60"/>
      </w:pPr>
      <w:r>
        <w:rPr>
          <w:b/>
          <w:bCs/>
          <w:sz w:val="26"/>
          <w:szCs w:val="26"/>
        </w:rPr>
        <w:t xml:space="preserve">Termini e Condizioni di Servizio</w:t>
      </w:r>
    </w:p>
    <w:p>
      <w:pPr>
        <w:spacing w:after="60"/>
      </w:pPr>
      <w:r>
        <w:rPr>
          <w:color w:val="5A7090"/>
          <w:sz w:val="20"/>
          <w:szCs w:val="20"/>
        </w:rPr>
        <w:t xml:space="preserve">Versione 1.0 — 14 settembre 2026</w:t>
      </w:r>
    </w:p>
    <w:p>
      <w:pPr>
        <w:pBdr>
          <w:bottom w:val="single" w:color="C8DAEA" w:sz="6" w:space="1"/>
        </w:pBdr>
        <w:spacing w:after="120" w:before="120"/>
      </w:pPr>
    </w:p>
    <w:p>
      <w:pPr>
        <w:pStyle w:val="Heading2"/>
      </w:pPr>
      <w:r>
        <w:t xml:space="preserve">Art. 1 — Le Parti</w:t>
      </w:r>
    </w:p>
    <w:p>
      <w:pPr>
        <w:spacing w:after="160"/>
      </w:pPr>
      <w:r>
        <w:t xml:space="preserve">I presenti Termini di Servizio ("Termini") regolano il rapporto contrattuale tra:</w:t>
      </w:r>
    </w:p>
    <w:p>
      <w:pPr>
        <w:pStyle w:val="ListParagraph"/>
        <w:numPr>
          <w:ilvl w:val="0"/>
          <w:numId w:val="2"/>
        </w:numPr>
        <w:spacing w:after="60"/>
      </w:pPr>
      <w:r>
        <w:t xml:space="preserve">Gea Servizi Srl, con sede legale in Piazza Liberazione, 25 — 20013 Magenta (MI), P.IVA 08768340963, email geaservizi@outlook.it, PEC geaservizi@arubapec.it ("Gea Servizi", "il Fornitore"), fornitore della piattaforma software AppSport;</w:t>
      </w:r>
    </w:p>
    <w:p>
      <w:pPr>
        <w:pStyle w:val="ListParagraph"/>
        <w:numPr>
          <w:ilvl w:val="0"/>
          <w:numId w:val="2"/>
        </w:numPr>
        <w:spacing w:after="60"/>
      </w:pPr>
      <w:r>
        <w:t xml:space="preserve">l’associazione o società sportiva che si registra alla piattaforma ("il Cliente", "la Società"), rappresentata dal proprio amministratore al momento della registrazione.</w:t>
      </w:r>
    </w:p>
    <w:p>
      <w:pPr>
        <w:spacing w:after="160"/>
      </w:pPr>
      <w:r>
        <w:t xml:space="preserve">La registrazione alla piattaforma comporta l’accettazione integrale dei presenti Termini.</w:t>
      </w:r>
    </w:p>
    <w:p>
      <w:pPr>
        <w:pStyle w:val="Heading2"/>
      </w:pPr>
      <w:r>
        <w:t xml:space="preserve">Art. 2 — Oggetto del Servizio</w:t>
      </w:r>
    </w:p>
    <w:p>
      <w:pPr>
        <w:spacing w:after="160"/>
      </w:pPr>
      <w:r>
        <w:t xml:space="preserve">AppSport è una piattaforma software-as-a-service (SaaS) per la gestione amministrativa e organizzativa di associazioni e società sportive dilettantistiche: anagrafica atleti e tesserati, squadre, calendario ed eventi, presenze, comunicazioni interne, documenti, sponsor, risultati e classifiche, incasso delle quote associative.</w:t>
      </w:r>
    </w:p>
    <w:p>
      <w:pPr>
        <w:spacing w:after="160"/>
      </w:pPr>
      <w:r>
        <w:t xml:space="preserve">Gea Servizi fornisce il Servizio "così com’è" (as-is), impegnandosi a mantenerne ragionevolmente la disponibilità e la manutenzione, senza tuttavia garantire un livello di servizio (SLA) contrattualmente vincolante, salvo diverso accordo scritto.</w:t>
      </w:r>
    </w:p>
    <w:p>
      <w:pPr>
        <w:pStyle w:val="Heading2"/>
      </w:pPr>
      <w:r>
        <w:t xml:space="preserve">Art. 3 — Registrazione e Prova Gratuita</w:t>
      </w:r>
    </w:p>
    <w:p>
      <w:pPr>
        <w:spacing w:after="160"/>
      </w:pPr>
      <w:r>
        <w:t xml:space="preserve">La registrazione di una nuova Società è gratuita e non richiede l’inserimento di dati di pagamento. Ogni nuova Società ha a disposizione un periodo di prova gratuita di 14 (quattordici) giorni di calendario, con accesso completo alle funzionalità del piano corrispondente.</w:t>
      </w:r>
    </w:p>
    <w:p>
      <w:pPr>
        <w:spacing w:after="160"/>
      </w:pPr>
      <w:r>
        <w:t xml:space="preserve">Il Cliente si impegna a fornire dati di registrazione veritieri, completi e aggiornati, e a mantenerli tali per tutta la durata del rapporto.</w:t>
      </w:r>
    </w:p>
    <w:p>
      <w:pPr>
        <w:pStyle w:val="Heading2"/>
      </w:pPr>
      <w:r>
        <w:t xml:space="preserve">Art. 4 — Piani, Prezzi e Pagamento</w:t>
      </w:r>
    </w:p>
    <w:p>
      <w:pPr>
        <w:spacing w:after="160"/>
      </w:pPr>
      <w:r>
        <w:t xml:space="preserve">Al termine del periodo di prova, per continuare a utilizzare il Servizio in scrittura la Società deve attivare un abbonamento a pagamento, scegliendo tra i piani disponibili (attualmente "Base" e "Pro", differenziati per limiti di atleti/squadre/sponsor gestibili). I prezzi correnti sono indicati sulla piattaforma al momento dell’attivazione e possono essere aggiornati da Gea Servizi con ragionevole preavviso per gli abbonamenti già attivi.</w:t>
      </w:r>
    </w:p>
    <w:p>
      <w:pPr>
        <w:spacing w:after="160"/>
      </w:pPr>
      <w:r>
        <w:t xml:space="preserve">Il pagamento avviene esclusivamente con carta di credito/debito tramite il fornitore di pagamenti Stripe. Gea Servizi non memorizza né ha accesso ai dati completi della carta, gestiti direttamente da Stripe.</w:t>
      </w:r>
    </w:p>
    <w:p>
      <w:pPr>
        <w:spacing w:after="160"/>
      </w:pPr>
      <w:r>
        <w:t xml:space="preserve">L’abbonamento è a rinnovo automatico annuale: alla scadenza, salvo disdetta, l’importo del piano in corso viene riaddebitato automaticamente sulla carta registrata, per un ulteriore anno.</w:t>
      </w:r>
    </w:p>
    <w:p>
      <w:pPr>
        <w:pStyle w:val="Heading2"/>
      </w:pPr>
      <w:r>
        <w:t xml:space="preserve">Art. 5 — Disdetta e Mancato Rinnovo</w:t>
      </w:r>
    </w:p>
    <w:p>
      <w:pPr>
        <w:spacing w:after="160"/>
      </w:pPr>
      <w:r>
        <w:t xml:space="preserve">Il Cliente può disdire il rinnovo automatico in qualsiasi momento dal proprio pannello di amministrazione o richiedendolo a Gea Servizi. La disdetta ferma i futuri riaddebiti automatici: l’accesso al piano già pagato resta pienamente attivo fino alla naturale scadenza del periodo in corso, senza rimborso della quota già versata per il periodo in essere.</w:t>
      </w:r>
    </w:p>
    <w:p>
      <w:pPr>
        <w:spacing w:after="160"/>
      </w:pPr>
      <w:r>
        <w:t xml:space="preserve">In caso di mancato rinnovo (disdetta o pagamento non andato a buon fine), allo scadere del periodo pagato l’accesso della Società passa automaticamente in modalità di sola lettura: tutti i dati restano visibili e consultabili, ma non è più possibile inserire nuovi contenuti (nuovi tesserati, squadre, messaggi, eventi, documenti, sponsor). Nessun dato viene cancellato per effetto della sola lettura. L’accesso in scrittura si riattiva automaticamente al momento di un nuovo pagamento.</w:t>
      </w:r>
    </w:p>
    <w:p>
      <w:pPr>
        <w:spacing w:after="160"/>
      </w:pPr>
      <w:r>
        <w:t xml:space="preserve">Diritto di recesso: il rapporto tra Gea Servizi e la Società ha natura B2B — la Società sottoscrive l’abbonamento nell’ambito della propria attività istituzionale e non agisce come consumatore ai sensi del Codice del Consumo. Non si applica pertanto il diritto di recesso previsto per i contratti con i consumatori. Gea Servizi si riserva comunque la facoltà di valutare, a propria discrezione e caso per caso, richieste di rimborso entro 14 giorni dal primo pagamento.</w:t>
      </w:r>
    </w:p>
    <w:p>
      <w:pPr>
        <w:pStyle w:val="Heading2"/>
      </w:pPr>
      <w:r>
        <w:t xml:space="preserve">Art. 6 — Proprietà e Trattamento dei Dati</w:t>
      </w:r>
    </w:p>
    <w:p>
      <w:pPr>
        <w:spacing w:after="160"/>
      </w:pPr>
      <w:r>
        <w:t xml:space="preserve">Tutti i dati inseriti nella piattaforma dalla Società (anagrafiche, dati sportivi, documenti, comunicazioni) restano di proprietà della Società stessa. Gea Servizi tratta tali dati esclusivamente in qualità di Responsabile del trattamento ai sensi dell’art. 28 GDPR, secondo quanto descritto nella Privacy Policy della piattaforma, e non ne fa alcun uso autonomo, commerciale o di terzi.</w:t>
      </w:r>
    </w:p>
    <w:p>
      <w:pPr>
        <w:spacing w:after="160"/>
      </w:pPr>
      <w:r>
        <w:t xml:space="preserve">In caso di cessazione del rapporto, la Società può richiedere l’esportazione dei propri dati contattando Gea Servizi.</w:t>
      </w:r>
    </w:p>
    <w:p>
      <w:pPr>
        <w:pStyle w:val="Heading2"/>
      </w:pPr>
      <w:r>
        <w:t xml:space="preserve">Art. 7 — Obblighi del Cliente</w:t>
      </w:r>
    </w:p>
    <w:p>
      <w:pPr>
        <w:spacing w:after="160"/>
      </w:pPr>
      <w:r>
        <w:t xml:space="preserve">Il Cliente si impegna a:</w:t>
      </w:r>
    </w:p>
    <w:p>
      <w:pPr>
        <w:pStyle w:val="ListParagraph"/>
        <w:numPr>
          <w:ilvl w:val="0"/>
          <w:numId w:val="2"/>
        </w:numPr>
        <w:spacing w:after="60"/>
      </w:pPr>
      <w:r>
        <w:t xml:space="preserve">utilizzare il Servizio nel rispetto della legge, in particolare della normativa in materia di protezione dei dati personali (GDPR), raccogliendo i necessari consensi dai propri tesserati/genitori prima di inserirne i dati nella piattaforma;</w:t>
      </w:r>
    </w:p>
    <w:p>
      <w:pPr>
        <w:pStyle w:val="ListParagraph"/>
        <w:numPr>
          <w:ilvl w:val="0"/>
          <w:numId w:val="2"/>
        </w:numPr>
        <w:spacing w:after="60"/>
      </w:pPr>
      <w:r>
        <w:t xml:space="preserve">mantenere riservate le proprie credenziali di accesso e non condividerle con soggetti non autorizzati;</w:t>
      </w:r>
    </w:p>
    <w:p>
      <w:pPr>
        <w:pStyle w:val="ListParagraph"/>
        <w:numPr>
          <w:ilvl w:val="0"/>
          <w:numId w:val="2"/>
        </w:numPr>
        <w:spacing w:after="60"/>
      </w:pPr>
      <w:r>
        <w:t xml:space="preserve">non utilizzare il Servizio per finalità illecite, fraudolente o lesive di diritti di terzi;</w:t>
      </w:r>
    </w:p>
    <w:p>
      <w:pPr>
        <w:pStyle w:val="ListParagraph"/>
        <w:numPr>
          <w:ilvl w:val="0"/>
          <w:numId w:val="2"/>
        </w:numPr>
        <w:spacing w:after="60"/>
      </w:pPr>
      <w:r>
        <w:t xml:space="preserve">non tentare di accedere a dati o funzionalità non autorizzate, né di aggirare le limitazioni tecniche del piano sottoscritto.</w:t>
      </w:r>
    </w:p>
    <w:p>
      <w:pPr>
        <w:pStyle w:val="Heading2"/>
      </w:pPr>
      <w:r>
        <w:t xml:space="preserve">Art. 8 — Sospensione e Risoluzione</w:t>
      </w:r>
    </w:p>
    <w:p>
      <w:pPr>
        <w:spacing w:after="160"/>
      </w:pPr>
      <w:r>
        <w:t xml:space="preserve">Gea Servizi si riserva il diritto di sospendere l’accesso al Servizio, previo avviso quando ragionevolmente possibile, in caso di violazione grave dei presenti Termini, di utilizzo fraudolento o illecito della piattaforma, o di mancato pagamento protratto oltre il periodo di sola lettura.</w:t>
      </w:r>
    </w:p>
    <w:p>
      <w:pPr>
        <w:pStyle w:val="Heading2"/>
      </w:pPr>
      <w:r>
        <w:t xml:space="preserve">Art. 9 — Limitazione di Responsabilità</w:t>
      </w:r>
    </w:p>
    <w:p>
      <w:pPr>
        <w:spacing w:after="160"/>
      </w:pPr>
      <w:r>
        <w:t xml:space="preserve">Nei limiti massimi consentiti dalla legge applicabile, Gea Servizi non è responsabile per danni indiretti, perdita di dati derivante da cause di forza maggiore, o interruzioni del Servizio dovute a fattori esterni (es. malfunzionamenti dei fornitori di infrastruttura cloud o dei servizi di pagamento terzi). Gea Servizi adotta comunque misure tecniche ragionevoli per la sicurezza e la continuità del Servizio, incluse copie di backup dei dati.</w:t>
      </w:r>
    </w:p>
    <w:p>
      <w:pPr>
        <w:pStyle w:val="Heading2"/>
      </w:pPr>
      <w:r>
        <w:t xml:space="preserve">Art. 10 — Modifiche ai Termini</w:t>
      </w:r>
    </w:p>
    <w:p>
      <w:pPr>
        <w:spacing w:after="160"/>
      </w:pPr>
      <w:r>
        <w:t xml:space="preserve">Gea Servizi può aggiornare i presenti Termini per riflettere evoluzioni del Servizio o della normativa applicabile. Le modifiche sostanziali saranno comunicate al Cliente con ragionevole preavviso. La continuazione nell’uso del Servizio dopo l’entrata in vigore delle modifiche costituisce accettazione delle stesse.</w:t>
      </w:r>
    </w:p>
    <w:p>
      <w:pPr>
        <w:pStyle w:val="Heading2"/>
      </w:pPr>
      <w:r>
        <w:t xml:space="preserve">Art. 11 — Legge Applicabile e Foro Competente</w:t>
      </w:r>
    </w:p>
    <w:p>
      <w:pPr>
        <w:spacing w:after="160"/>
      </w:pPr>
      <w:r>
        <w:t xml:space="preserve">I presenti Termini sono regolati dalla legge italiana. Per qualsiasi controversia relativa alla loro interpretazione o esecuzione è competente in via esclusiva il Foro di Milano, salvo diversa inderogabile disposizione di legge.</w:t>
      </w:r>
    </w:p>
    <w:p>
      <w:pPr>
        <w:pStyle w:val="Heading2"/>
      </w:pPr>
      <w:r>
        <w:t xml:space="preserve">Art. 12 — Contatti</w:t>
      </w:r>
    </w:p>
    <w:p>
      <w:pPr>
        <w:spacing w:after="160"/>
      </w:pPr>
      <w:r>
        <w:t xml:space="preserve">Per qualsiasi informazione relativa ai presenti Termini: info@geaservizi.org oppure geaservizi@arubapec.it (PEC).</w:t>
      </w:r>
    </w:p>
    <w:p>
      <w:pPr>
        <w:pBdr>
          <w:bottom w:val="single" w:color="C8DAEA" w:sz="6" w:space="1"/>
        </w:pBdr>
        <w:spacing w:after="120" w:before="120"/>
      </w:pPr>
    </w:p>
    <w:p>
      <w:pPr>
        <w:pBdr>
          <w:left w:val="single" w:color="E8A020" w:sz="18" w:space="8"/>
        </w:pBdr>
        <w:spacing w:after="160" w:before="120"/>
      </w:pPr>
      <w:r>
        <w:rPr>
          <w:i/>
          <w:iCs/>
          <w:color w:val="78350F"/>
        </w:rPr>
        <w:t xml:space="preserve">⚠ Questo documento è una bozza redatta a fini operativi, basata sulle funzionalità realmente implementate nella piattaforma alla data indicata. Non sostituisce la consulenza di un avvocato. Si raccomanda la revisione da parte di un legale prima di qualsiasi utilizzo in produzione, in particolare per l’Art. 9 (limitazione di responsabilità).</w:t>
      </w:r>
    </w:p>
    <w:p>
      <w:pPr>
        <w:spacing w:before="320"/>
      </w:pPr>
      <w:r>
        <w:rPr>
          <w:i/>
          <w:iCs/>
          <w:color w:val="898781"/>
          <w:sz w:val="18"/>
          <w:szCs w:val="18"/>
        </w:rPr>
        <w:t xml:space="preserve">Documento generato il 14 settembre 2026 — AppSport © Gea Servizi Srl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0"/>
      <w:outlineLvl w:val="0"/>
    </w:pPr>
    <w:rPr>
      <w:rFonts w:ascii="Arial" w:cs="Arial" w:eastAsia="Arial" w:hAnsi="Arial"/>
      <w:b/>
      <w:bCs/>
      <w:color w:val="112540"/>
      <w:sz w:val="32"/>
      <w:szCs w:val="32"/>
    </w:rPr>
  </w:style>
  <w:style w:type="paragraph" w:styleId="Heading2">
    <w:name w:val="Heading 2"/>
    <w:basedOn w:val="Normal"/>
    <w:next w:val="Normal"/>
    <w:qFormat/>
    <w:pPr>
      <w:spacing w:after="120" w:before="320"/>
      <w:outlineLvl w:val="1"/>
    </w:pPr>
    <w:rPr>
      <w:rFonts w:ascii="Arial" w:cs="Arial" w:eastAsia="Arial" w:hAnsi="Arial"/>
      <w:b/>
      <w:bCs/>
      <w:color w:val="11254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2026-09-14T13:56:11.914Z</dcterms:created>
  <dcterms:modified xsi:type="dcterms:W3CDTF">2026-09-14T13:56:11.914Z</dcterms:modified>
</cp:coreProperties>
</file>

<file path=docProps/custom.xml><?xml version="1.0" encoding="utf-8"?>
<Properties xmlns="http://schemas.openxmlformats.org/officeDocument/2006/custom-properties" xmlns:vt="http://schemas.openxmlformats.org/officeDocument/2006/docPropsVTypes"/>
</file>